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AD1E" w14:textId="405B9A62" w:rsidR="008D51FA" w:rsidRPr="008D51FA" w:rsidRDefault="008D51FA" w:rsidP="008D51FA">
      <w:pPr>
        <w:rPr>
          <w:rFonts w:ascii="Times New Roman" w:hAnsi="Times New Roman" w:cs="Times New Roman"/>
          <w:b/>
          <w:bCs/>
        </w:rPr>
      </w:pPr>
      <w:r w:rsidRPr="008D51FA">
        <w:rPr>
          <w:rFonts w:ascii="Times New Roman" w:hAnsi="Times New Roman" w:cs="Times New Roman"/>
          <w:b/>
          <w:bCs/>
        </w:rPr>
        <w:t>Závěr dluhy</w:t>
      </w:r>
    </w:p>
    <w:p w14:paraId="2B2B147A" w14:textId="260EC8C3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Celkem jsme v roce </w:t>
      </w:r>
      <w:r w:rsidRPr="008D51FA">
        <w:rPr>
          <w:rFonts w:ascii="Times New Roman" w:hAnsi="Times New Roman" w:cs="Times New Roman"/>
          <w:b/>
          <w:bCs/>
        </w:rPr>
        <w:t>2024 měli v České republice 615 tisíc osob v exekuci</w:t>
      </w:r>
      <w:r w:rsidRPr="008D51FA">
        <w:rPr>
          <w:rFonts w:ascii="Times New Roman" w:hAnsi="Times New Roman" w:cs="Times New Roman"/>
        </w:rPr>
        <w:t xml:space="preserve">, přičemž počet osob se od roku 2023 zmenšil o skoro 5 %. Celkový </w:t>
      </w:r>
      <w:r w:rsidRPr="008D51FA">
        <w:rPr>
          <w:rFonts w:ascii="Times New Roman" w:hAnsi="Times New Roman" w:cs="Times New Roman"/>
          <w:b/>
          <w:bCs/>
        </w:rPr>
        <w:t>počet exekucí byl 3,3 milionu celkem za 567 miliard Kč.</w:t>
      </w:r>
      <w:r w:rsidRPr="008D51FA">
        <w:rPr>
          <w:rFonts w:ascii="Times New Roman" w:hAnsi="Times New Roman" w:cs="Times New Roman"/>
        </w:rPr>
        <w:t>  V mapě zadlužení můžeme sledovat i zatížení jednotlivých věkových skupin, kdy nejvíce jsou zatíženy skupiny osob od 50 do 64 let (30 %).</w:t>
      </w:r>
    </w:p>
    <w:p w14:paraId="4C5360AA" w14:textId="35B02C68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  <w:b/>
          <w:bCs/>
        </w:rPr>
        <w:t>Ústecký kraj</w:t>
      </w:r>
      <w:r w:rsidRPr="008D51FA">
        <w:rPr>
          <w:rFonts w:ascii="Times New Roman" w:hAnsi="Times New Roman" w:cs="Times New Roman"/>
        </w:rPr>
        <w:t xml:space="preserve"> má v porovnání s ostatními kraji zatím nejhorší postavení z hlediska </w:t>
      </w:r>
      <w:r w:rsidRPr="008D51FA">
        <w:rPr>
          <w:rFonts w:ascii="Times New Roman" w:hAnsi="Times New Roman" w:cs="Times New Roman"/>
          <w:b/>
          <w:bCs/>
        </w:rPr>
        <w:t>podílu osob v exekuci (12,5 %) v roce 2025.</w:t>
      </w:r>
      <w:r w:rsidRPr="008D51FA">
        <w:rPr>
          <w:rFonts w:ascii="Times New Roman" w:hAnsi="Times New Roman" w:cs="Times New Roman"/>
        </w:rPr>
        <w:t xml:space="preserve"> Cože je dvojnásobek toho, co jinde v ČR. Společně s Moravskoslezským krajem je pak </w:t>
      </w:r>
      <w:r w:rsidRPr="008D51FA">
        <w:rPr>
          <w:rFonts w:ascii="Times New Roman" w:hAnsi="Times New Roman" w:cs="Times New Roman"/>
          <w:b/>
          <w:bCs/>
        </w:rPr>
        <w:t>vysoký počet osob v exekuci (85 558) a celkový počet exekucí (497 596).</w:t>
      </w:r>
      <w:r w:rsidRPr="008D51FA">
        <w:rPr>
          <w:rFonts w:ascii="Times New Roman" w:hAnsi="Times New Roman" w:cs="Times New Roman"/>
        </w:rPr>
        <w:t xml:space="preserve"> Samozřejmě skrze dluhy můžeme sledovat i spotřební chování a vliv prostředí. V Praze totiž můžeme spojit vysoké vymáhané částky na osobu (1 812 500 Kč) s dražším bydlením a jiným životním stylem než v Ústeckém kraji.</w:t>
      </w:r>
    </w:p>
    <w:p w14:paraId="61595027" w14:textId="63DED1CD" w:rsidR="008D51FA" w:rsidRPr="008D51FA" w:rsidRDefault="008D51FA" w:rsidP="008D51FA">
      <w:pPr>
        <w:rPr>
          <w:rFonts w:ascii="Times New Roman" w:hAnsi="Times New Roman" w:cs="Times New Roman"/>
          <w:b/>
          <w:bCs/>
        </w:rPr>
      </w:pPr>
      <w:r w:rsidRPr="008D51FA">
        <w:rPr>
          <w:rFonts w:ascii="Times New Roman" w:hAnsi="Times New Roman" w:cs="Times New Roman"/>
          <w:b/>
          <w:bCs/>
        </w:rPr>
        <w:t>Obrázek: Podíl osob v exekucích po krajích</w:t>
      </w:r>
    </w:p>
    <w:p w14:paraId="188E35AD" w14:textId="41D81316" w:rsid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drawing>
          <wp:inline distT="0" distB="0" distL="0" distR="0" wp14:anchorId="1961008C" wp14:editId="0DE473E9">
            <wp:extent cx="5760720" cy="3381375"/>
            <wp:effectExtent l="0" t="0" r="0" b="9525"/>
            <wp:docPr id="3486967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967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FB6FD" w14:textId="2ECF3D05" w:rsidR="008D51FA" w:rsidRPr="008D51FA" w:rsidRDefault="008D51FA" w:rsidP="008D5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Zdroj: mapazadluzeni.cz, 2025</w:t>
      </w:r>
    </w:p>
    <w:p w14:paraId="48C4C805" w14:textId="77777777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Z výzkumu </w:t>
      </w:r>
      <w:proofErr w:type="spellStart"/>
      <w:r w:rsidRPr="008D51FA">
        <w:rPr>
          <w:rFonts w:ascii="Times New Roman" w:hAnsi="Times New Roman" w:cs="Times New Roman"/>
        </w:rPr>
        <w:t>Median</w:t>
      </w:r>
      <w:proofErr w:type="spellEnd"/>
      <w:r w:rsidRPr="008D51FA">
        <w:rPr>
          <w:rFonts w:ascii="Times New Roman" w:hAnsi="Times New Roman" w:cs="Times New Roman"/>
        </w:rPr>
        <w:t xml:space="preserve"> (</w:t>
      </w:r>
      <w:proofErr w:type="spellStart"/>
      <w:r w:rsidRPr="008D51FA">
        <w:rPr>
          <w:rFonts w:ascii="Times New Roman" w:hAnsi="Times New Roman" w:cs="Times New Roman"/>
        </w:rPr>
        <w:t>Trlifajová</w:t>
      </w:r>
      <w:proofErr w:type="spellEnd"/>
      <w:r w:rsidRPr="008D51FA">
        <w:rPr>
          <w:rFonts w:ascii="Times New Roman" w:hAnsi="Times New Roman" w:cs="Times New Roman"/>
        </w:rPr>
        <w:t>, 2018) vyplývá, že problematika dluhů a exekucí v sociálně vyloučených lokalitách v Česku souvisí ještě s širším kontextem nízkých příjmů, ekonomické nejistoty a nastavení sociální politiky. Data ukazují, že i když si Česká republika v mezinárodních srovnáních stojí dobře, skutečná ekonomická situace řady domácností je mnohem složitější. Exekuce se týkají mnoha domácností a v některých regionech je situace dokonce 2x horší. Přičemž po srážkách ze mzdy zůstávají lidem často příjmy pod hranicí chudoby. Nejisté příjmy, rostoucí náklady na bydlení a nízké mzdy přispívají k dlouhodobému stresu a pocitu nespravedlnosti, zvlášť když na sociální dávky dosahuje jen malá část osob v těžké finanční situaci.</w:t>
      </w:r>
    </w:p>
    <w:p w14:paraId="403A3A76" w14:textId="77777777" w:rsid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lastRenderedPageBreak/>
        <w:t xml:space="preserve">Data </w:t>
      </w:r>
      <w:proofErr w:type="spellStart"/>
      <w:r w:rsidRPr="008D51FA">
        <w:rPr>
          <w:rFonts w:ascii="Times New Roman" w:hAnsi="Times New Roman" w:cs="Times New Roman"/>
        </w:rPr>
        <w:t>Medianu</w:t>
      </w:r>
      <w:proofErr w:type="spellEnd"/>
      <w:r w:rsidRPr="008D51FA">
        <w:rPr>
          <w:rFonts w:ascii="Times New Roman" w:hAnsi="Times New Roman" w:cs="Times New Roman"/>
        </w:rPr>
        <w:t xml:space="preserve"> (2018) také ukazují, že diskuse o chudobě a zadlužení je v Česku často stigmatizovaná a redukovaná na „zneužívání dávek“, místo aby se otevřeně mluvilo o příčinách chudoby, důstojném příjmu či ochraně před exekucemi. Vysoká míra podmíněnosti a kontroly sociálních dávek, spolu s etnickými předsudky, vede k tomu, že systém pomoci má nízkou legitimitu a mnoho potřebných lidí na něj ani nedosáhne. To vytváří bludný kruh, kdy je chudoba vnímána jako selhání jednotlivce, nikoli jako důsledek strukturálních problémů, a tím se oslabuje společenský tlak na řešení zadlužení a ekonomické nejistoty v ohrožených regionech.</w:t>
      </w:r>
    </w:p>
    <w:p w14:paraId="35044F80" w14:textId="77777777" w:rsidR="008D51FA" w:rsidRPr="008D51FA" w:rsidRDefault="008D51FA" w:rsidP="008D51FA">
      <w:pPr>
        <w:rPr>
          <w:rFonts w:ascii="Times New Roman" w:hAnsi="Times New Roman" w:cs="Times New Roman"/>
        </w:rPr>
      </w:pPr>
    </w:p>
    <w:p w14:paraId="63B3F035" w14:textId="635CD499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  <w:b/>
          <w:bCs/>
        </w:rPr>
        <w:t xml:space="preserve">Pokud se chcete dozvědět </w:t>
      </w:r>
      <w:r>
        <w:rPr>
          <w:rFonts w:ascii="Times New Roman" w:hAnsi="Times New Roman" w:cs="Times New Roman"/>
          <w:b/>
          <w:bCs/>
        </w:rPr>
        <w:t xml:space="preserve">o tématu </w:t>
      </w:r>
      <w:r w:rsidRPr="008D51FA">
        <w:rPr>
          <w:rFonts w:ascii="Times New Roman" w:hAnsi="Times New Roman" w:cs="Times New Roman"/>
          <w:b/>
          <w:bCs/>
        </w:rPr>
        <w:t>více:</w:t>
      </w:r>
    </w:p>
    <w:p w14:paraId="0912FA7F" w14:textId="77777777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·      </w:t>
      </w:r>
      <w:hyperlink r:id="rId5" w:history="1">
        <w:r w:rsidRPr="008D51FA">
          <w:rPr>
            <w:rStyle w:val="Hypertextovodkaz"/>
            <w:rFonts w:ascii="Times New Roman" w:hAnsi="Times New Roman" w:cs="Times New Roman"/>
          </w:rPr>
          <w:t> www.mapazadluzeni.cz</w:t>
        </w:r>
      </w:hyperlink>
      <w:r w:rsidRPr="008D51FA">
        <w:rPr>
          <w:rFonts w:ascii="Times New Roman" w:hAnsi="Times New Roman" w:cs="Times New Roman"/>
          <w:u w:val="single"/>
        </w:rPr>
        <w:t xml:space="preserve"> </w:t>
      </w:r>
      <w:r w:rsidRPr="008D51FA">
        <w:rPr>
          <w:rFonts w:ascii="Times New Roman" w:hAnsi="Times New Roman" w:cs="Times New Roman"/>
        </w:rPr>
        <w:t>interaktivní mapa se statistickými údaji o dluzích.</w:t>
      </w:r>
    </w:p>
    <w:p w14:paraId="38209A6D" w14:textId="77777777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·      </w:t>
      </w:r>
      <w:hyperlink r:id="rId6" w:history="1">
        <w:r w:rsidRPr="008D51FA">
          <w:rPr>
            <w:rStyle w:val="Hypertextovodkaz"/>
            <w:rFonts w:ascii="Times New Roman" w:hAnsi="Times New Roman" w:cs="Times New Roman"/>
          </w:rPr>
          <w:t> https://www.clovekvtisni.cz/co-delame/socialni-prace-v-cr/dluhove-poradenstvi</w:t>
        </w:r>
      </w:hyperlink>
      <w:r w:rsidRPr="008D51FA">
        <w:rPr>
          <w:rFonts w:ascii="Times New Roman" w:hAnsi="Times New Roman" w:cs="Times New Roman"/>
          <w:u w:val="single"/>
        </w:rPr>
        <w:t xml:space="preserve"> </w:t>
      </w:r>
      <w:r w:rsidRPr="008D51FA">
        <w:rPr>
          <w:rFonts w:ascii="Times New Roman" w:hAnsi="Times New Roman" w:cs="Times New Roman"/>
        </w:rPr>
        <w:t>Bližší informace o dluhovém poradenství</w:t>
      </w:r>
    </w:p>
    <w:p w14:paraId="55D11B97" w14:textId="77777777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·      </w:t>
      </w:r>
      <w:hyperlink r:id="rId7" w:history="1">
        <w:r w:rsidRPr="008D51FA">
          <w:rPr>
            <w:rStyle w:val="Hypertextovodkaz"/>
            <w:rFonts w:ascii="Times New Roman" w:hAnsi="Times New Roman" w:cs="Times New Roman"/>
          </w:rPr>
          <w:t> https://jakprezitdluhy.cz/</w:t>
        </w:r>
      </w:hyperlink>
      <w:r w:rsidRPr="008D51FA">
        <w:rPr>
          <w:rFonts w:ascii="Times New Roman" w:hAnsi="Times New Roman" w:cs="Times New Roman"/>
          <w:u w:val="single"/>
        </w:rPr>
        <w:t xml:space="preserve"> </w:t>
      </w:r>
      <w:r w:rsidRPr="008D51FA">
        <w:rPr>
          <w:rFonts w:ascii="Times New Roman" w:hAnsi="Times New Roman" w:cs="Times New Roman"/>
        </w:rPr>
        <w:t xml:space="preserve">Shrnující informace k </w:t>
      </w:r>
      <w:proofErr w:type="gramStart"/>
      <w:r w:rsidRPr="008D51FA">
        <w:rPr>
          <w:rFonts w:ascii="Times New Roman" w:hAnsi="Times New Roman" w:cs="Times New Roman"/>
        </w:rPr>
        <w:t>tomu</w:t>
      </w:r>
      <w:proofErr w:type="gramEnd"/>
      <w:r w:rsidRPr="008D51FA">
        <w:rPr>
          <w:rFonts w:ascii="Times New Roman" w:hAnsi="Times New Roman" w:cs="Times New Roman"/>
        </w:rPr>
        <w:t xml:space="preserve"> jak řešit dluhy, včetně </w:t>
      </w:r>
      <w:proofErr w:type="spellStart"/>
      <w:r w:rsidRPr="008D51FA">
        <w:rPr>
          <w:rFonts w:ascii="Times New Roman" w:hAnsi="Times New Roman" w:cs="Times New Roman"/>
        </w:rPr>
        <w:t>help</w:t>
      </w:r>
      <w:proofErr w:type="spellEnd"/>
      <w:r w:rsidRPr="008D51FA">
        <w:rPr>
          <w:rFonts w:ascii="Times New Roman" w:hAnsi="Times New Roman" w:cs="Times New Roman"/>
        </w:rPr>
        <w:t xml:space="preserve"> linky, mapy poraden a dalšího.</w:t>
      </w:r>
    </w:p>
    <w:p w14:paraId="521C6172" w14:textId="77777777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·      </w:t>
      </w:r>
      <w:hyperlink r:id="rId8" w:history="1">
        <w:r w:rsidRPr="008D51FA">
          <w:rPr>
            <w:rStyle w:val="Hypertextovodkaz"/>
            <w:rFonts w:ascii="Times New Roman" w:hAnsi="Times New Roman" w:cs="Times New Roman"/>
          </w:rPr>
          <w:t> https://www.dolozkomat.cz/</w:t>
        </w:r>
      </w:hyperlink>
      <w:r w:rsidRPr="008D51FA">
        <w:rPr>
          <w:rFonts w:ascii="Times New Roman" w:hAnsi="Times New Roman" w:cs="Times New Roman"/>
          <w:u w:val="single"/>
        </w:rPr>
        <w:t xml:space="preserve"> </w:t>
      </w:r>
      <w:r w:rsidRPr="008D51FA">
        <w:rPr>
          <w:rFonts w:ascii="Times New Roman" w:hAnsi="Times New Roman" w:cs="Times New Roman"/>
        </w:rPr>
        <w:t xml:space="preserve">Dluhy vzniklé na základě rozhodčí doložky mohou být neprávem vedené, na webu je nástroj, který </w:t>
      </w:r>
      <w:proofErr w:type="gramStart"/>
      <w:r w:rsidRPr="008D51FA">
        <w:rPr>
          <w:rFonts w:ascii="Times New Roman" w:hAnsi="Times New Roman" w:cs="Times New Roman"/>
        </w:rPr>
        <w:t>zjistí</w:t>
      </w:r>
      <w:proofErr w:type="gramEnd"/>
      <w:r w:rsidRPr="008D51FA">
        <w:rPr>
          <w:rFonts w:ascii="Times New Roman" w:hAnsi="Times New Roman" w:cs="Times New Roman"/>
        </w:rPr>
        <w:t xml:space="preserve"> zda je exekuce platná a v případě že ne vygeneruje dokument ke zrušení exekuce. </w:t>
      </w:r>
    </w:p>
    <w:p w14:paraId="25D33A57" w14:textId="77777777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·      </w:t>
      </w:r>
      <w:hyperlink r:id="rId9" w:history="1">
        <w:r w:rsidRPr="008D51FA">
          <w:rPr>
            <w:rStyle w:val="Hypertextovodkaz"/>
            <w:rFonts w:ascii="Times New Roman" w:hAnsi="Times New Roman" w:cs="Times New Roman"/>
          </w:rPr>
          <w:t> https://jakprezitdluhy.cz/lichvolapka/</w:t>
        </w:r>
      </w:hyperlink>
      <w:r w:rsidRPr="008D51FA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D51FA">
        <w:rPr>
          <w:rFonts w:ascii="Times New Roman" w:hAnsi="Times New Roman" w:cs="Times New Roman"/>
        </w:rPr>
        <w:t>Lichvolapka</w:t>
      </w:r>
      <w:proofErr w:type="spellEnd"/>
      <w:r w:rsidRPr="008D51FA">
        <w:rPr>
          <w:rFonts w:ascii="Times New Roman" w:hAnsi="Times New Roman" w:cs="Times New Roman"/>
        </w:rPr>
        <w:t xml:space="preserve"> orientačně ověří, zda věřitel postupoval v případě Vaší půjčky v souladu se zákonem (prověření schopnosti splácet dluhy nebo nemravně vysoký úrok).</w:t>
      </w:r>
    </w:p>
    <w:p w14:paraId="3371F2F9" w14:textId="77777777" w:rsidR="008D51FA" w:rsidRPr="008D51FA" w:rsidRDefault="008D51FA" w:rsidP="008D51FA">
      <w:pPr>
        <w:rPr>
          <w:rFonts w:ascii="Times New Roman" w:hAnsi="Times New Roman" w:cs="Times New Roman"/>
        </w:rPr>
      </w:pPr>
      <w:r w:rsidRPr="008D51FA">
        <w:rPr>
          <w:rFonts w:ascii="Times New Roman" w:hAnsi="Times New Roman" w:cs="Times New Roman"/>
        </w:rPr>
        <w:t xml:space="preserve">·      </w:t>
      </w:r>
      <w:hyperlink r:id="rId10" w:history="1">
        <w:r w:rsidRPr="008D51FA">
          <w:rPr>
            <w:rStyle w:val="Hypertextovodkaz"/>
            <w:rFonts w:ascii="Times New Roman" w:hAnsi="Times New Roman" w:cs="Times New Roman"/>
          </w:rPr>
          <w:t> https://www.clovekvtisni.cz/index-odpovedneho-uverovani-9433gp</w:t>
        </w:r>
      </w:hyperlink>
      <w:r w:rsidRPr="008D51FA">
        <w:rPr>
          <w:rFonts w:ascii="Times New Roman" w:hAnsi="Times New Roman" w:cs="Times New Roman"/>
          <w:u w:val="single"/>
        </w:rPr>
        <w:t xml:space="preserve"> </w:t>
      </w:r>
      <w:r w:rsidRPr="008D51FA">
        <w:rPr>
          <w:rFonts w:ascii="Times New Roman" w:hAnsi="Times New Roman" w:cs="Times New Roman"/>
        </w:rPr>
        <w:t>Přehledné srovnání bankovních a nebankovních půjček.</w:t>
      </w:r>
    </w:p>
    <w:p w14:paraId="7510977F" w14:textId="77777777" w:rsidR="008D51FA" w:rsidRPr="008D51FA" w:rsidRDefault="008D51FA">
      <w:pPr>
        <w:rPr>
          <w:rFonts w:ascii="Times New Roman" w:hAnsi="Times New Roman" w:cs="Times New Roman"/>
        </w:rPr>
      </w:pPr>
    </w:p>
    <w:sectPr w:rsidR="008D51FA" w:rsidRPr="008D5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FA"/>
    <w:rsid w:val="008D51FA"/>
    <w:rsid w:val="00B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A642"/>
  <w15:chartTrackingRefBased/>
  <w15:docId w15:val="{23E8CF0B-12F1-4236-8EE8-0082EC7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51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51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51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51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51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51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51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51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51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51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51F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D51F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ozkoma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akprezitdluhy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ovekvtisni.cz/co-delame/socialni-prace-v-cr/dluhove-poradenstv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pazadluzeni.cz" TargetMode="External"/><Relationship Id="rId10" Type="http://schemas.openxmlformats.org/officeDocument/2006/relationships/hyperlink" Target="https://www.clovekvtisni.cz/index-odpovedneho-uverovani-9433g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jakprezitdluhy.cz/lichvolapk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Grosse</dc:creator>
  <cp:keywords/>
  <dc:description/>
  <cp:lastModifiedBy>Tereza Grosse</cp:lastModifiedBy>
  <cp:revision>1</cp:revision>
  <dcterms:created xsi:type="dcterms:W3CDTF">2026-03-25T13:33:00Z</dcterms:created>
  <dcterms:modified xsi:type="dcterms:W3CDTF">2026-03-25T13:42:00Z</dcterms:modified>
</cp:coreProperties>
</file>